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F29F3" w14:textId="77777777" w:rsidR="005D2F42" w:rsidRPr="005D2F42" w:rsidRDefault="005D2F42" w:rsidP="005D2F42">
      <w:pPr>
        <w:spacing w:after="0" w:line="240" w:lineRule="auto"/>
        <w:rPr>
          <w:rFonts w:ascii="Times New Roman" w:eastAsia="Calibri" w:hAnsi="Times New Roman" w:cs="Times New Roman"/>
          <w:szCs w:val="20"/>
        </w:rPr>
      </w:pPr>
      <w:r w:rsidRPr="005D2F42">
        <w:rPr>
          <w:rFonts w:ascii="Times New Roman" w:eastAsia="Calibri" w:hAnsi="Times New Roman" w:cs="Times New Roman"/>
          <w:szCs w:val="20"/>
        </w:rPr>
        <w:t>UPRAVNI ODJEL ZA IMOVINSKO PRAVNE</w:t>
      </w:r>
    </w:p>
    <w:p w14:paraId="73E92F68" w14:textId="77777777" w:rsidR="005D2F42" w:rsidRPr="005D2F42" w:rsidRDefault="005D2F42" w:rsidP="005D2F4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5D2F42">
        <w:rPr>
          <w:rFonts w:ascii="Times New Roman" w:eastAsia="Calibri" w:hAnsi="Times New Roman" w:cs="Times New Roman"/>
          <w:szCs w:val="20"/>
        </w:rPr>
        <w:t>POSLOVE I UPRAVLJANJE IMOVINOM</w:t>
      </w:r>
    </w:p>
    <w:p w14:paraId="53CCAAC8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F42">
        <w:rPr>
          <w:rFonts w:ascii="Times New Roman" w:eastAsia="Times New Roman" w:hAnsi="Times New Roman" w:cs="Times New Roman"/>
        </w:rPr>
        <w:t>Povjerenstvo za provedbu natječaja</w:t>
      </w:r>
    </w:p>
    <w:p w14:paraId="6DC09A30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F42">
        <w:rPr>
          <w:rFonts w:ascii="Times New Roman" w:eastAsia="Times New Roman" w:hAnsi="Times New Roman" w:cs="Times New Roman"/>
        </w:rPr>
        <w:t>KLASA: 112-01/22-02/15</w:t>
      </w:r>
    </w:p>
    <w:p w14:paraId="10E813FC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F42">
        <w:rPr>
          <w:rFonts w:ascii="Times New Roman" w:eastAsia="Times New Roman" w:hAnsi="Times New Roman" w:cs="Times New Roman"/>
        </w:rPr>
        <w:t>URBROJ: 2133/01-03-01/01-22-4</w:t>
      </w:r>
    </w:p>
    <w:p w14:paraId="3253576E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2F42">
        <w:rPr>
          <w:rFonts w:ascii="Times New Roman" w:eastAsia="Times New Roman" w:hAnsi="Times New Roman" w:cs="Times New Roman"/>
        </w:rPr>
        <w:t>Karlovac, 08. ožujka 2022.</w:t>
      </w:r>
    </w:p>
    <w:p w14:paraId="424DE93B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41F96735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5D2F42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61/11,  4/18, 112/19 – u nastavku teksta: ZSNLS), Povjerenstvo za provedbu natječaja, daje sljedeće</w:t>
      </w:r>
    </w:p>
    <w:p w14:paraId="17F92FE0" w14:textId="77777777" w:rsidR="005D2F42" w:rsidRPr="005D2F42" w:rsidRDefault="005D2F42" w:rsidP="005D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4DAE7320" w14:textId="77777777" w:rsidR="005D2F42" w:rsidRPr="005D2F42" w:rsidRDefault="005D2F42" w:rsidP="005D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5D2F42">
        <w:rPr>
          <w:rFonts w:ascii="Times New Roman" w:eastAsia="Times New Roman" w:hAnsi="Times New Roman" w:cs="Times New Roman"/>
          <w:b/>
          <w:sz w:val="25"/>
          <w:szCs w:val="25"/>
        </w:rPr>
        <w:t xml:space="preserve">UPUTE I OBAVIJESTI KANDIDATIMA </w:t>
      </w:r>
    </w:p>
    <w:p w14:paraId="388368CB" w14:textId="77777777" w:rsidR="005D2F42" w:rsidRPr="005D2F42" w:rsidRDefault="005D2F42" w:rsidP="005D2F4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458093E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2F42">
        <w:rPr>
          <w:rFonts w:ascii="Times New Roman" w:eastAsia="Times New Roman" w:hAnsi="Times New Roman" w:cs="Times New Roman"/>
          <w:b/>
        </w:rPr>
        <w:t>I. OBJAVA NATJEČAJA</w:t>
      </w:r>
    </w:p>
    <w:p w14:paraId="60674CAA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5F4F7FC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D2F42">
        <w:rPr>
          <w:rFonts w:ascii="Times New Roman" w:eastAsia="Times New Roman" w:hAnsi="Times New Roman" w:cs="Times New Roman"/>
        </w:rPr>
        <w:tab/>
        <w:t>Pročelnica Upravnog odjela za imovinsko pravne poslove i upravljanje imovinom raspisala je natječaj za prijam u službu na radno mjesto viši stručni suradnik za imovinsko pravne poslove i upravljanje imovinom (1 izvršitelj m/ž), na neodređeno vrijeme.</w:t>
      </w:r>
    </w:p>
    <w:p w14:paraId="51DA83C5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2F42">
        <w:rPr>
          <w:rFonts w:ascii="Times New Roman" w:eastAsia="Times New Roman" w:hAnsi="Times New Roman" w:cs="Times New Roman"/>
        </w:rPr>
        <w:t xml:space="preserve">Natječaj je objavljen u Narodnim novinama od 09. ožujka 2022. godine i na službenoj web-stranici Grada Karlovca </w:t>
      </w:r>
      <w:hyperlink r:id="rId11" w:history="1">
        <w:r w:rsidRPr="005D2F42">
          <w:rPr>
            <w:rFonts w:ascii="Times New Roman" w:eastAsia="Times New Roman" w:hAnsi="Times New Roman" w:cs="Times New Roman"/>
            <w:u w:val="single"/>
            <w:lang w:eastAsia="hr-HR"/>
          </w:rPr>
          <w:t>www.karlovac.hr</w:t>
        </w:r>
      </w:hyperlink>
    </w:p>
    <w:p w14:paraId="46FDF4E8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5D2F4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5D2F42">
        <w:rPr>
          <w:rFonts w:ascii="Times New Roman" w:eastAsia="Times New Roman" w:hAnsi="Times New Roman" w:cs="Times New Roman"/>
        </w:rPr>
        <w:tab/>
      </w:r>
    </w:p>
    <w:p w14:paraId="17A9480B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5D2F42">
        <w:rPr>
          <w:rFonts w:ascii="Times New Roman" w:eastAsia="Times New Roman" w:hAnsi="Times New Roman" w:cs="Times New Roman"/>
          <w:lang w:eastAsia="hr-HR"/>
        </w:rPr>
        <w:t>:</w:t>
      </w:r>
    </w:p>
    <w:p w14:paraId="543D86B7" w14:textId="77777777" w:rsidR="005D2F42" w:rsidRPr="005D2F42" w:rsidRDefault="005D2F42" w:rsidP="005D2F4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660793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-prati i proučava propise iz područja vlasništva i drugih stvarnih prava</w:t>
      </w:r>
    </w:p>
    <w:p w14:paraId="003D7E3A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-pribavlja dokumentaciju i provodi aktivnosti u svrhu sređivanja i upisa prava vlasništva grada Karlovca na nekretninama</w:t>
      </w:r>
    </w:p>
    <w:p w14:paraId="52203928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-izrađuje nacrte ugovora i ostalih akata iz područja vlasništva i drugih stvarnih prava</w:t>
      </w:r>
    </w:p>
    <w:p w14:paraId="393D9551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-zastupa Grad u postupcima pred Uredom državne uprave i Općinskim sudom u postupcima osnivanja nove zemljišne knjige</w:t>
      </w:r>
    </w:p>
    <w:p w14:paraId="0A9607DD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-izrađuje dokumentaciju za rješavanje imovinsko pravnih odnosa za potrebe Grada (infrastruktura, razni projekti i sl.)</w:t>
      </w:r>
    </w:p>
    <w:p w14:paraId="38B86F0B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1688D6F6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-po potrebi pruža stručnu pravnu pomoć gradskim tvrtkama i ustanovama</w:t>
      </w:r>
    </w:p>
    <w:p w14:paraId="1AAB464E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37B4D4E2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57C4EF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D2F42">
        <w:rPr>
          <w:rFonts w:ascii="Times New Roman" w:eastAsia="Times New Roman" w:hAnsi="Times New Roman" w:cs="Times New Roman"/>
          <w:b/>
        </w:rPr>
        <w:t>III. PODACI O PLAĆI</w:t>
      </w:r>
    </w:p>
    <w:p w14:paraId="552ACEB4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48ACF9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5D2F42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5D2F42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 2,99 i osnovice za izračun plaće u iznosu od 3.255,00 kuna, uvećane za 0,5% za svaku navršenu godinu radnog staža.</w:t>
      </w:r>
      <w:r w:rsidRPr="005D2F42">
        <w:rPr>
          <w:rFonts w:ascii="Calibri" w:eastAsia="Calibri" w:hAnsi="Calibri" w:cs="Times New Roman"/>
        </w:rPr>
        <w:t xml:space="preserve"> </w:t>
      </w:r>
    </w:p>
    <w:p w14:paraId="0D20C7A4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5D2F42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D2F42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D2F42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D2F42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D97A9BB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5D2F42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7E574BE3" w14:textId="77777777" w:rsidR="005D2F42" w:rsidRPr="005D2F42" w:rsidRDefault="005D2F42" w:rsidP="005D2F42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074550" w14:textId="77777777" w:rsidR="005D2F42" w:rsidRPr="005D2F42" w:rsidRDefault="005D2F42" w:rsidP="005D2F4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FFB0607" w14:textId="77777777" w:rsidR="005D2F42" w:rsidRPr="005D2F42" w:rsidRDefault="005D2F42" w:rsidP="005D2F42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C22E6AD" w14:textId="77777777" w:rsidR="005D2F42" w:rsidRPr="005D2F42" w:rsidRDefault="005D2F42" w:rsidP="005D2F42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1F85429" w14:textId="77777777" w:rsidR="005D2F42" w:rsidRPr="005D2F42" w:rsidRDefault="005D2F42" w:rsidP="005D2F42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3EC19684" w14:textId="77777777" w:rsidR="005D2F42" w:rsidRPr="005D2F42" w:rsidRDefault="005D2F42" w:rsidP="005D2F4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Posebni dio:</w:t>
      </w:r>
    </w:p>
    <w:p w14:paraId="23B815D4" w14:textId="77777777" w:rsidR="005D2F42" w:rsidRPr="005D2F42" w:rsidRDefault="005D2F42" w:rsidP="005D2F42">
      <w:pPr>
        <w:numPr>
          <w:ilvl w:val="0"/>
          <w:numId w:val="24"/>
        </w:num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Poznavanje propisa iz upravnog područja vlasništva i upravljanja imovinom</w:t>
      </w:r>
    </w:p>
    <w:p w14:paraId="682A319E" w14:textId="77777777" w:rsidR="005D2F42" w:rsidRPr="005D2F42" w:rsidRDefault="005D2F42" w:rsidP="005D2F42">
      <w:pPr>
        <w:tabs>
          <w:tab w:val="num" w:pos="0"/>
        </w:tabs>
        <w:spacing w:after="0" w:line="240" w:lineRule="auto"/>
        <w:ind w:left="1512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5BE5ECE" w14:textId="77777777" w:rsidR="005D2F42" w:rsidRPr="005D2F42" w:rsidRDefault="005D2F42" w:rsidP="005D2F42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6347C798" w14:textId="77777777" w:rsidR="005D2F42" w:rsidRPr="005D2F42" w:rsidRDefault="005D2F42" w:rsidP="005D2F42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C10C5A" w14:textId="77777777" w:rsidR="005D2F42" w:rsidRPr="005D2F42" w:rsidRDefault="005D2F42" w:rsidP="005D2F4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003B562" w14:textId="77777777" w:rsidR="005D2F42" w:rsidRPr="005D2F42" w:rsidRDefault="005D2F42" w:rsidP="005D2F42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5D2F42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5D2F42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19523E88" w14:textId="77777777" w:rsidR="005D2F42" w:rsidRPr="005D2F42" w:rsidRDefault="005D2F42" w:rsidP="005D2F42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0335974A" w14:textId="77777777" w:rsidR="005D2F42" w:rsidRPr="005D2F42" w:rsidRDefault="005D2F42" w:rsidP="005D2F42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86/08,61/11,4/18, 112/19)</w:t>
      </w:r>
    </w:p>
    <w:p w14:paraId="39F9A7FB" w14:textId="77777777" w:rsidR="005D2F42" w:rsidRPr="005D2F42" w:rsidRDefault="005D2F42" w:rsidP="005D2F42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AE2792" w14:textId="77777777" w:rsidR="005D2F42" w:rsidRPr="005D2F42" w:rsidRDefault="005D2F42" w:rsidP="005D2F4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6930DF48" w14:textId="77777777" w:rsidR="005D2F42" w:rsidRPr="005D2F42" w:rsidRDefault="005D2F42" w:rsidP="005D2F42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5D2F42">
        <w:rPr>
          <w:rFonts w:ascii="Times New Roman" w:eastAsia="Calibri" w:hAnsi="Times New Roman" w:cs="Times New Roman"/>
        </w:rPr>
        <w:t>2.1.</w:t>
      </w:r>
      <w:r w:rsidRPr="005D2F42">
        <w:rPr>
          <w:rFonts w:ascii="Times New Roman" w:eastAsia="Calibri" w:hAnsi="Times New Roman" w:cs="Times New Roman"/>
        </w:rPr>
        <w:tab/>
        <w:t xml:space="preserve"> Zakon o vlasništvu i drugim stvarnim pravima  (NN91/1996, 68/1998, 137/1999, 22/2000, 73/2000, 114/2001, 79/2006, 141/2006, 146/2008, 38/2009, 153/2009, 90/2010, 143/2012, 152/2014)</w:t>
      </w:r>
    </w:p>
    <w:p w14:paraId="12F2C5CB" w14:textId="77777777" w:rsidR="005D2F42" w:rsidRPr="005D2F42" w:rsidRDefault="005D2F42" w:rsidP="005D2F42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5D2F42">
        <w:rPr>
          <w:rFonts w:ascii="Times New Roman" w:eastAsia="Calibri" w:hAnsi="Times New Roman" w:cs="Times New Roman"/>
        </w:rPr>
        <w:t>2.2.</w:t>
      </w:r>
      <w:r w:rsidRPr="005D2F42">
        <w:rPr>
          <w:rFonts w:ascii="Times New Roman" w:eastAsia="Calibri" w:hAnsi="Times New Roman" w:cs="Times New Roman"/>
        </w:rPr>
        <w:tab/>
        <w:t>Zakon o najmu stanova (NN 91/1996, 48/1998, 66/1998, 22/2006, 68/2018, 105/2020)</w:t>
      </w:r>
    </w:p>
    <w:p w14:paraId="069AC129" w14:textId="77777777" w:rsidR="005D2F42" w:rsidRPr="005D2F42" w:rsidRDefault="005D2F42" w:rsidP="005D2F42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5D2F42">
        <w:rPr>
          <w:rFonts w:ascii="Times New Roman" w:eastAsia="Calibri" w:hAnsi="Times New Roman" w:cs="Times New Roman"/>
        </w:rPr>
        <w:t>2.3.</w:t>
      </w:r>
      <w:r w:rsidRPr="005D2F42">
        <w:rPr>
          <w:rFonts w:ascii="Times New Roman" w:eastAsia="Calibri" w:hAnsi="Times New Roman" w:cs="Times New Roman"/>
        </w:rPr>
        <w:tab/>
        <w:t>Zakon o zakupu i kupoprodaji poslovnog prostora  (NN125/2011, 64/2015, 112/2018)</w:t>
      </w:r>
    </w:p>
    <w:p w14:paraId="79F0EF26" w14:textId="77777777" w:rsidR="005D2F42" w:rsidRPr="005D2F42" w:rsidRDefault="005D2F42" w:rsidP="005D2F42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</w:p>
    <w:p w14:paraId="2B1379EB" w14:textId="77777777" w:rsidR="005D2F42" w:rsidRPr="005D2F42" w:rsidRDefault="005D2F42" w:rsidP="005D2F4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539029E" w14:textId="77777777" w:rsidR="005D2F42" w:rsidRPr="005D2F42" w:rsidRDefault="005D2F42" w:rsidP="005D2F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7261D80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467086" w14:textId="77777777" w:rsidR="005D2F42" w:rsidRPr="005D2F42" w:rsidRDefault="005D2F42" w:rsidP="005D2F4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Natječajni postupak provodi Povjerenstvo za provedbu natječaja, koje obavlja sljedeće poslove:</w:t>
      </w:r>
    </w:p>
    <w:p w14:paraId="255780ED" w14:textId="77777777" w:rsidR="005D2F42" w:rsidRPr="005D2F42" w:rsidRDefault="005D2F42" w:rsidP="005D2F4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utvrđuje koje su prijave na natječaj pravodobne i potpune,</w:t>
      </w:r>
    </w:p>
    <w:p w14:paraId="28F9B913" w14:textId="77777777" w:rsidR="005D2F42" w:rsidRPr="005D2F42" w:rsidRDefault="005D2F42" w:rsidP="005D2F4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utvrđuje listu kandidata prijavljenih na natječaj koji ispunjavaju formalne uvjete propisane natječajem,</w:t>
      </w:r>
    </w:p>
    <w:p w14:paraId="0F3DD17E" w14:textId="77777777" w:rsidR="005D2F42" w:rsidRPr="005D2F42" w:rsidRDefault="005D2F42" w:rsidP="005D2F4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kandidate s liste poziva na prethodnu provjeru znanja i sposobnosti,</w:t>
      </w:r>
    </w:p>
    <w:p w14:paraId="519A7C1B" w14:textId="77777777" w:rsidR="005D2F42" w:rsidRPr="005D2F42" w:rsidRDefault="005D2F42" w:rsidP="005D2F4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provodi postupak provjere znanja i sposobnosti,</w:t>
      </w:r>
    </w:p>
    <w:p w14:paraId="2E97ED87" w14:textId="77777777" w:rsidR="005D2F42" w:rsidRPr="005D2F42" w:rsidRDefault="005D2F42" w:rsidP="005D2F4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podnosi izvješće o provedenom postupku, uz koje prilaže rang listu kandidata, s obzirom na rezultate provedene provjere znanja i sposobnosti.</w:t>
      </w:r>
    </w:p>
    <w:p w14:paraId="15802618" w14:textId="77777777" w:rsidR="005D2F42" w:rsidRPr="005D2F42" w:rsidRDefault="005D2F42" w:rsidP="005D2F4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Nepravodobne ili nepotpune prijave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: Ukoliko je prijava na natječaj </w:t>
      </w:r>
      <w:r w:rsidRPr="005D2F42">
        <w:rPr>
          <w:rFonts w:ascii="Times New Roman" w:eastAsia="Times New Roman" w:hAnsi="Times New Roman" w:cs="Times New Roman"/>
          <w:b/>
          <w:lang w:eastAsia="hr-HR"/>
        </w:rPr>
        <w:t>nepravodobna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D2F42">
        <w:rPr>
          <w:rFonts w:ascii="Times New Roman" w:eastAsia="Times New Roman" w:hAnsi="Times New Roman" w:cs="Times New Roman"/>
          <w:b/>
          <w:lang w:eastAsia="hr-HR"/>
        </w:rPr>
        <w:t>i/ili nepotpuna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 (ne sadrži svu potrebnu dokumentaciju), ista se neće razmatrati, a osoba koja je podnijela nepotpunu i/ili nepravodobnu prijavu ili osoba koja ne ispunjava formalne uvjete iz natječaja ne smatra se kandidatom prijavljenim na natječaj. Osobi koja nije podnijela pravodobnu i urednu prijavu ili ne ispunjava formalne uvjete iz natječaja dostavit će se pisana obavijest u kojoj će se navesti razlozi zbog kojih se ne smatra kandidatom prijavljenim na natječaj. Protiv obavijesti osoba nema pravo podnošenja pravnog lijeka.</w:t>
      </w:r>
    </w:p>
    <w:p w14:paraId="70421638" w14:textId="77777777" w:rsidR="005D2F42" w:rsidRPr="005D2F42" w:rsidRDefault="005D2F42" w:rsidP="005D2F4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</w:p>
    <w:p w14:paraId="325B68B1" w14:textId="77777777" w:rsidR="005D2F42" w:rsidRPr="005D2F42" w:rsidRDefault="005D2F42" w:rsidP="005D2F4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Provjera znanja i sposobnosti kandidata</w:t>
      </w:r>
    </w:p>
    <w:p w14:paraId="77CC1C00" w14:textId="77777777" w:rsidR="005D2F42" w:rsidRPr="005D2F42" w:rsidRDefault="005D2F42" w:rsidP="005D2F4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Prethodnoj provjeri znanja i sposobnosti kandidata mogu </w:t>
      </w:r>
      <w:r w:rsidRPr="005D2F42">
        <w:rPr>
          <w:rFonts w:ascii="Times New Roman" w:eastAsia="Times New Roman" w:hAnsi="Times New Roman" w:cs="Times New Roman"/>
          <w:b/>
          <w:lang w:eastAsia="hr-HR"/>
        </w:rPr>
        <w:t>pristupiti samo kandidati koji ispunjavaju formalne uvjete iz natječaja.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intervjua.</w:t>
      </w:r>
    </w:p>
    <w:p w14:paraId="6C5B13B3" w14:textId="77777777" w:rsidR="005D2F42" w:rsidRPr="005D2F42" w:rsidRDefault="005D2F42" w:rsidP="005D2F4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D2F42">
        <w:rPr>
          <w:rFonts w:ascii="Times New Roman" w:eastAsia="Times New Roman" w:hAnsi="Times New Roman" w:cs="Times New Roman"/>
          <w:bCs/>
          <w:lang w:eastAsia="hr-HR"/>
        </w:rPr>
        <w:t>Ako kandidat ne pristupi testiranju, odnosno odustane od testiranja smatra se da je povukao prijavu na natječaj ne smatra se kandidatom u postupku.</w:t>
      </w:r>
    </w:p>
    <w:p w14:paraId="7D0FA2D9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E76387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5D2F42">
          <w:rPr>
            <w:rFonts w:ascii="Times New Roman" w:eastAsia="Times New Roman" w:hAnsi="Times New Roman" w:cs="Times New Roman"/>
            <w:u w:val="single"/>
            <w:lang w:eastAsia="hr-HR"/>
          </w:rPr>
          <w:t>www.karlovac.hr</w:t>
        </w:r>
      </w:hyperlink>
      <w:r w:rsidRPr="005D2F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5D2F42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5D2F42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6E22641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E28140" w14:textId="77777777" w:rsidR="005D2F42" w:rsidRPr="005D2F42" w:rsidRDefault="005D2F42" w:rsidP="005D2F4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88554D5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E144E64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3C101218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5D2F42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4F92EC4C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5D2F42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28007AF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5D2F42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14B3A9E1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4B88E664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DFB795F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136C12B2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41600B2" w14:textId="77777777" w:rsidR="005D2F42" w:rsidRPr="005D2F42" w:rsidRDefault="005D2F42" w:rsidP="005D2F4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5D2F42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4B2571D3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68C783A" w14:textId="77777777" w:rsidR="005D2F42" w:rsidRPr="005D2F42" w:rsidRDefault="005D2F42" w:rsidP="005D2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05ED3B57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ab/>
      </w:r>
    </w:p>
    <w:p w14:paraId="790A2C3A" w14:textId="77777777" w:rsidR="005D2F42" w:rsidRPr="005D2F42" w:rsidRDefault="005D2F42" w:rsidP="005D2F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D2F42">
        <w:rPr>
          <w:rFonts w:ascii="Times New Roman" w:eastAsia="Times New Roman" w:hAnsi="Times New Roman" w:cs="Times New Roman"/>
          <w:lang w:eastAsia="hr-HR"/>
        </w:rPr>
        <w:tab/>
      </w:r>
      <w:r w:rsidRPr="005D2F42">
        <w:rPr>
          <w:rFonts w:ascii="Times New Roman" w:eastAsia="Times New Roman" w:hAnsi="Times New Roman" w:cs="Times New Roman"/>
          <w:lang w:eastAsia="hr-HR"/>
        </w:rPr>
        <w:tab/>
      </w:r>
      <w:r w:rsidRPr="005D2F42">
        <w:rPr>
          <w:rFonts w:ascii="Times New Roman" w:eastAsia="Times New Roman" w:hAnsi="Times New Roman" w:cs="Times New Roman"/>
          <w:lang w:eastAsia="hr-HR"/>
        </w:rPr>
        <w:tab/>
      </w:r>
      <w:r w:rsidRPr="005D2F42">
        <w:rPr>
          <w:rFonts w:ascii="Times New Roman" w:eastAsia="Times New Roman" w:hAnsi="Times New Roman" w:cs="Times New Roman"/>
          <w:lang w:eastAsia="hr-HR"/>
        </w:rPr>
        <w:tab/>
      </w:r>
      <w:r w:rsidRPr="005D2F42">
        <w:rPr>
          <w:rFonts w:ascii="Times New Roman" w:eastAsia="Times New Roman" w:hAnsi="Times New Roman" w:cs="Times New Roman"/>
          <w:lang w:eastAsia="hr-HR"/>
        </w:rPr>
        <w:tab/>
      </w:r>
    </w:p>
    <w:p w14:paraId="164FB30C" w14:textId="77777777" w:rsidR="005D2F42" w:rsidRPr="005D2F42" w:rsidRDefault="005D2F42" w:rsidP="005D2F42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5D2F42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0A947E26" w14:textId="77777777" w:rsidR="005D2F42" w:rsidRPr="005D2F42" w:rsidRDefault="005D2F42" w:rsidP="005D2F42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 w:rsidRPr="005D2F42">
        <w:rPr>
          <w:rFonts w:ascii="Times New Roman" w:eastAsia="Times New Roman" w:hAnsi="Times New Roman" w:cs="Times New Roman"/>
          <w:b/>
          <w:snapToGrid w:val="0"/>
        </w:rPr>
        <w:t>PROČELNICA</w:t>
      </w:r>
    </w:p>
    <w:p w14:paraId="7DB8206A" w14:textId="305452B5" w:rsidR="005D2F42" w:rsidRPr="005D2F42" w:rsidRDefault="005D2F42" w:rsidP="005D2F42">
      <w:pPr>
        <w:widowControl w:val="0"/>
        <w:spacing w:after="0"/>
        <w:ind w:left="3540" w:firstLine="708"/>
        <w:rPr>
          <w:rFonts w:ascii="Times New Roman" w:eastAsia="Times New Roman" w:hAnsi="Times New Roman" w:cs="Times New Roman"/>
          <w:b/>
          <w:snapToGrid w:val="0"/>
        </w:rPr>
      </w:pPr>
      <w:r w:rsidRPr="005D2F42">
        <w:rPr>
          <w:rFonts w:ascii="Times New Roman" w:eastAsia="Times New Roman" w:hAnsi="Times New Roman" w:cs="Times New Roman"/>
          <w:b/>
          <w:snapToGrid w:val="0"/>
        </w:rPr>
        <w:t xml:space="preserve">                         Ta</w:t>
      </w:r>
      <w:r w:rsidR="0084635B">
        <w:rPr>
          <w:rFonts w:ascii="Times New Roman" w:eastAsia="Times New Roman" w:hAnsi="Times New Roman" w:cs="Times New Roman"/>
          <w:b/>
          <w:snapToGrid w:val="0"/>
        </w:rPr>
        <w:t>tjana</w:t>
      </w:r>
      <w:r w:rsidRPr="005D2F42">
        <w:rPr>
          <w:rFonts w:ascii="Times New Roman" w:eastAsia="Times New Roman" w:hAnsi="Times New Roman" w:cs="Times New Roman"/>
          <w:b/>
          <w:snapToGrid w:val="0"/>
        </w:rPr>
        <w:t xml:space="preserve"> Gojak, </w:t>
      </w:r>
      <w:proofErr w:type="spellStart"/>
      <w:r w:rsidRPr="005D2F42">
        <w:rPr>
          <w:rFonts w:ascii="Times New Roman" w:eastAsia="Times New Roman" w:hAnsi="Times New Roman" w:cs="Times New Roman"/>
          <w:b/>
          <w:snapToGrid w:val="0"/>
        </w:rPr>
        <w:t>dipl.iur</w:t>
      </w:r>
      <w:proofErr w:type="spellEnd"/>
      <w:r w:rsidRPr="005D2F42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1BC06D95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038B656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AB7C67A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74609DD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4F5516E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241C340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FEC435E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5E1542D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06712E5" w14:textId="77777777" w:rsidR="005D2F42" w:rsidRPr="005D2F42" w:rsidRDefault="005D2F42" w:rsidP="005D2F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AA342D2" w14:textId="77777777" w:rsidR="00A86387" w:rsidRPr="005D2F42" w:rsidRDefault="00A86387" w:rsidP="005D2F42"/>
    <w:sectPr w:rsidR="00A86387" w:rsidRPr="005D2F42" w:rsidSect="00B94E5B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8B7B5" w14:textId="77777777" w:rsidR="00095A0E" w:rsidRDefault="00095A0E" w:rsidP="00883CD4">
      <w:pPr>
        <w:spacing w:after="0" w:line="240" w:lineRule="auto"/>
      </w:pPr>
      <w:r>
        <w:separator/>
      </w:r>
    </w:p>
  </w:endnote>
  <w:endnote w:type="continuationSeparator" w:id="0">
    <w:p w14:paraId="0B713C44" w14:textId="77777777" w:rsidR="00095A0E" w:rsidRDefault="00095A0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BD75" w14:textId="4155B4B2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013D6">
      <w:rPr>
        <w:rFonts w:ascii="Times New Roman" w:hAnsi="Times New Roman" w:cs="Times New Roman"/>
        <w:color w:val="000000"/>
        <w:sz w:val="18"/>
        <w:szCs w:val="20"/>
      </w:rPr>
      <w:t>U</w:t>
    </w:r>
    <w:r w:rsidR="0027442F">
      <w:rPr>
        <w:rFonts w:ascii="Times New Roman" w:hAnsi="Times New Roman" w:cs="Times New Roman"/>
        <w:color w:val="000000"/>
        <w:sz w:val="18"/>
        <w:szCs w:val="20"/>
      </w:rPr>
      <w:t>pravni odjel</w:t>
    </w:r>
    <w:r w:rsidR="009013D6">
      <w:rPr>
        <w:rFonts w:ascii="Times New Roman" w:hAnsi="Times New Roman" w:cs="Times New Roman"/>
        <w:color w:val="000000"/>
        <w:sz w:val="18"/>
        <w:szCs w:val="20"/>
      </w:rPr>
      <w:t xml:space="preserve"> za 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5E7177C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9013D6">
      <w:rPr>
        <w:rFonts w:ascii="Times New Roman" w:hAnsi="Times New Roman" w:cs="Times New Roman"/>
        <w:sz w:val="18"/>
        <w:szCs w:val="18"/>
      </w:rPr>
      <w:t>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9013D6">
      <w:rPr>
        <w:rFonts w:ascii="Times New Roman" w:hAnsi="Times New Roman" w:cs="Times New Roman"/>
        <w:sz w:val="18"/>
        <w:szCs w:val="18"/>
      </w:rPr>
      <w:t>611 680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9B40F" w14:textId="77777777" w:rsidR="00095A0E" w:rsidRDefault="00095A0E" w:rsidP="00883CD4">
      <w:pPr>
        <w:spacing w:after="0" w:line="240" w:lineRule="auto"/>
      </w:pPr>
      <w:r>
        <w:separator/>
      </w:r>
    </w:p>
  </w:footnote>
  <w:footnote w:type="continuationSeparator" w:id="0">
    <w:p w14:paraId="08E07CF5" w14:textId="77777777" w:rsidR="00095A0E" w:rsidRDefault="00095A0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CC767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3"/>
  </w:num>
  <w:num w:numId="5">
    <w:abstractNumId w:val="1"/>
  </w:num>
  <w:num w:numId="6">
    <w:abstractNumId w:val="21"/>
  </w:num>
  <w:num w:numId="7">
    <w:abstractNumId w:val="14"/>
  </w:num>
  <w:num w:numId="8">
    <w:abstractNumId w:val="11"/>
  </w:num>
  <w:num w:numId="9">
    <w:abstractNumId w:val="2"/>
  </w:num>
  <w:num w:numId="10">
    <w:abstractNumId w:val="15"/>
  </w:num>
  <w:num w:numId="11">
    <w:abstractNumId w:val="18"/>
  </w:num>
  <w:num w:numId="12">
    <w:abstractNumId w:val="19"/>
  </w:num>
  <w:num w:numId="13">
    <w:abstractNumId w:val="17"/>
  </w:num>
  <w:num w:numId="14">
    <w:abstractNumId w:val="16"/>
  </w:num>
  <w:num w:numId="15">
    <w:abstractNumId w:val="10"/>
  </w:num>
  <w:num w:numId="16">
    <w:abstractNumId w:val="23"/>
  </w:num>
  <w:num w:numId="17">
    <w:abstractNumId w:val="22"/>
  </w:num>
  <w:num w:numId="18">
    <w:abstractNumId w:val="9"/>
  </w:num>
  <w:num w:numId="19">
    <w:abstractNumId w:val="5"/>
  </w:num>
  <w:num w:numId="20">
    <w:abstractNumId w:val="8"/>
  </w:num>
  <w:num w:numId="21">
    <w:abstractNumId w:val="24"/>
  </w:num>
  <w:num w:numId="22">
    <w:abstractNumId w:val="7"/>
  </w:num>
  <w:num w:numId="23">
    <w:abstractNumId w:val="20"/>
  </w:num>
  <w:num w:numId="24">
    <w:abstractNumId w:val="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20902"/>
    <w:rsid w:val="00021B49"/>
    <w:rsid w:val="000239A7"/>
    <w:rsid w:val="00025B5B"/>
    <w:rsid w:val="000260EC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62F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5A0E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7000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42F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FEC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7BC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B6DA7"/>
    <w:rsid w:val="005C0D41"/>
    <w:rsid w:val="005C2867"/>
    <w:rsid w:val="005C6D02"/>
    <w:rsid w:val="005C7729"/>
    <w:rsid w:val="005D0639"/>
    <w:rsid w:val="005D0BC1"/>
    <w:rsid w:val="005D1CA9"/>
    <w:rsid w:val="005D2F42"/>
    <w:rsid w:val="005D4816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FB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35B"/>
    <w:rsid w:val="0084674D"/>
    <w:rsid w:val="008513E9"/>
    <w:rsid w:val="008516D4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0C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753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3D6"/>
    <w:rsid w:val="009078F9"/>
    <w:rsid w:val="00910378"/>
    <w:rsid w:val="009121FE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2C5C"/>
    <w:rsid w:val="0094766C"/>
    <w:rsid w:val="00952156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3BE"/>
    <w:rsid w:val="00A66AC4"/>
    <w:rsid w:val="00A706F3"/>
    <w:rsid w:val="00A72FEF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32ED"/>
    <w:rsid w:val="00A94728"/>
    <w:rsid w:val="00A96281"/>
    <w:rsid w:val="00AA0940"/>
    <w:rsid w:val="00AA1071"/>
    <w:rsid w:val="00AA17C7"/>
    <w:rsid w:val="00AA2562"/>
    <w:rsid w:val="00AA3725"/>
    <w:rsid w:val="00AA373E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133"/>
    <w:rsid w:val="00AB79AA"/>
    <w:rsid w:val="00AB7BC7"/>
    <w:rsid w:val="00AC09B9"/>
    <w:rsid w:val="00AC1326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7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A57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1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poslovi.dotx</Template>
  <TotalTime>4</TotalTime>
  <Pages>3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2020-08-31T12:28:00Z</cp:lastPrinted>
  <dcterms:created xsi:type="dcterms:W3CDTF">2022-03-08T07:09:00Z</dcterms:created>
  <dcterms:modified xsi:type="dcterms:W3CDTF">2022-03-09T12:43:00Z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